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7200"/>
      </w:tblGrid>
      <w:tr w:rsidR="000A04DE" w:rsidRPr="000A04DE" w:rsidTr="000A04DE">
        <w:trPr>
          <w:tblCellSpacing w:w="15" w:type="dxa"/>
        </w:trPr>
        <w:tc>
          <w:tcPr>
            <w:tcW w:w="1390" w:type="dxa"/>
            <w:shd w:val="clear" w:color="auto" w:fill="D3D3D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4DE" w:rsidRPr="000A04DE" w:rsidRDefault="00E67FBA" w:rsidP="000A0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bookmarkStart w:id="0" w:name="_GoBack"/>
            <w:bookmarkEnd w:id="0"/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Area</w:t>
            </w:r>
            <w:proofErr w:type="spellEnd"/>
          </w:p>
        </w:tc>
        <w:tc>
          <w:tcPr>
            <w:tcW w:w="71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542789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Business</w:t>
            </w:r>
          </w:p>
        </w:tc>
      </w:tr>
      <w:tr w:rsidR="000A04DE" w:rsidRPr="000A04DE" w:rsidTr="000A04DE">
        <w:trPr>
          <w:tblCellSpacing w:w="15" w:type="dxa"/>
        </w:trPr>
        <w:tc>
          <w:tcPr>
            <w:tcW w:w="1390" w:type="dxa"/>
            <w:shd w:val="clear" w:color="auto" w:fill="D3D3D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4DE" w:rsidRPr="000A04DE" w:rsidRDefault="00E67FBA" w:rsidP="000A0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Section</w:t>
            </w:r>
            <w:proofErr w:type="spellEnd"/>
          </w:p>
        </w:tc>
        <w:tc>
          <w:tcPr>
            <w:tcW w:w="71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542789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Economics</w:t>
            </w:r>
            <w:proofErr w:type="spellEnd"/>
          </w:p>
        </w:tc>
      </w:tr>
      <w:tr w:rsidR="000A04DE" w:rsidRPr="000A04DE" w:rsidTr="000A04DE">
        <w:trPr>
          <w:tblCellSpacing w:w="15" w:type="dxa"/>
        </w:trPr>
        <w:tc>
          <w:tcPr>
            <w:tcW w:w="1390" w:type="dxa"/>
            <w:shd w:val="clear" w:color="auto" w:fill="D3D3D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4DE" w:rsidRPr="000A04DE" w:rsidRDefault="00E67FBA" w:rsidP="000A0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Conference</w:t>
            </w:r>
            <w:proofErr w:type="spellEnd"/>
          </w:p>
        </w:tc>
        <w:tc>
          <w:tcPr>
            <w:tcW w:w="71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E67FBA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Institutional</w:t>
            </w:r>
            <w:proofErr w:type="spellEnd"/>
            <w:r w:rsidRPr="00E6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6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Conference</w:t>
            </w:r>
            <w:proofErr w:type="spellEnd"/>
            <w:r w:rsidRPr="00E6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of </w:t>
            </w:r>
            <w:proofErr w:type="spellStart"/>
            <w:r w:rsidRPr="00E6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Scientific</w:t>
            </w:r>
            <w:proofErr w:type="spellEnd"/>
            <w:r w:rsidRPr="00E6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6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Students</w:t>
            </w:r>
            <w:proofErr w:type="spellEnd"/>
            <w:r w:rsidRPr="00E6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' </w:t>
            </w:r>
            <w:proofErr w:type="spellStart"/>
            <w:r w:rsidRPr="00E6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Associations</w:t>
            </w:r>
            <w:proofErr w:type="spellEnd"/>
          </w:p>
        </w:tc>
      </w:tr>
      <w:tr w:rsidR="000A04DE" w:rsidRPr="000A04DE" w:rsidTr="000A04DE">
        <w:trPr>
          <w:tblCellSpacing w:w="15" w:type="dxa"/>
        </w:trPr>
        <w:tc>
          <w:tcPr>
            <w:tcW w:w="1390" w:type="dxa"/>
            <w:shd w:val="clear" w:color="auto" w:fill="D3D3D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4DE" w:rsidRPr="000A04DE" w:rsidRDefault="00E67FBA" w:rsidP="000A0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Scientific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Committee</w:t>
            </w:r>
            <w:proofErr w:type="spellEnd"/>
          </w:p>
        </w:tc>
        <w:tc>
          <w:tcPr>
            <w:tcW w:w="71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hu-HU"/>
              </w:rPr>
              <w:t>Sasné Dr. Grósz Annamária - zsűri elnök</w:t>
            </w: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  <w:t>Dr. Nagy Andrea Magda</w:t>
            </w: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</w:r>
            <w:proofErr w:type="spellStart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Tobak</w:t>
            </w:r>
            <w:proofErr w:type="spellEnd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Júlia</w:t>
            </w:r>
          </w:p>
        </w:tc>
      </w:tr>
      <w:tr w:rsidR="000A04DE" w:rsidRPr="000A04DE" w:rsidTr="000A04DE">
        <w:trPr>
          <w:tblCellSpacing w:w="15" w:type="dxa"/>
        </w:trPr>
        <w:tc>
          <w:tcPr>
            <w:tcW w:w="1390" w:type="dxa"/>
            <w:shd w:val="clear" w:color="auto" w:fill="D3D3D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4DE" w:rsidRPr="000A04DE" w:rsidRDefault="00E67FBA" w:rsidP="000A0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Secretary</w:t>
            </w:r>
            <w:proofErr w:type="spellEnd"/>
          </w:p>
        </w:tc>
        <w:tc>
          <w:tcPr>
            <w:tcW w:w="71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Bak Dorina Gerda</w:t>
            </w:r>
          </w:p>
        </w:tc>
      </w:tr>
      <w:tr w:rsidR="000A04DE" w:rsidRPr="000A04DE" w:rsidTr="000A04DE">
        <w:trPr>
          <w:tblCellSpacing w:w="15" w:type="dxa"/>
        </w:trPr>
        <w:tc>
          <w:tcPr>
            <w:tcW w:w="1390" w:type="dxa"/>
            <w:shd w:val="clear" w:color="auto" w:fill="D3D3D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4DE" w:rsidRPr="000A04DE" w:rsidRDefault="00E67FBA" w:rsidP="000A0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Place</w:t>
            </w:r>
            <w:proofErr w:type="spellEnd"/>
            <w:r w:rsidR="000A04DE" w:rsidRPr="000A04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71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A3</w:t>
            </w:r>
          </w:p>
        </w:tc>
      </w:tr>
    </w:tbl>
    <w:p w:rsidR="00D403F8" w:rsidRDefault="00D403F8"/>
    <w:tbl>
      <w:tblPr>
        <w:tblW w:w="734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507"/>
        <w:gridCol w:w="1739"/>
        <w:gridCol w:w="1833"/>
      </w:tblGrid>
      <w:tr w:rsidR="000A04DE" w:rsidRPr="000A04DE" w:rsidTr="000A04DE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4DE" w:rsidRPr="000A04DE" w:rsidRDefault="00E67FBA" w:rsidP="000A0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Time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4DE" w:rsidRPr="000A04DE" w:rsidRDefault="00E67FBA" w:rsidP="000A0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Title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4DE" w:rsidRPr="000A04DE" w:rsidRDefault="00E67FBA" w:rsidP="000A0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Author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s)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4DE" w:rsidRPr="000A04DE" w:rsidRDefault="00E67FBA" w:rsidP="000A0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Supervisor</w:t>
            </w:r>
            <w:proofErr w:type="spellEnd"/>
          </w:p>
        </w:tc>
      </w:tr>
      <w:tr w:rsidR="000A04DE" w:rsidRPr="000A04DE" w:rsidTr="000A04DE">
        <w:trPr>
          <w:tblCellSpacing w:w="15" w:type="dxa"/>
        </w:trPr>
        <w:tc>
          <w:tcPr>
            <w:tcW w:w="12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09:00</w:t>
            </w:r>
          </w:p>
        </w:tc>
        <w:tc>
          <w:tcPr>
            <w:tcW w:w="24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 KKV-k innovációs tevékenységének hatása a társadalomra</w:t>
            </w:r>
          </w:p>
        </w:tc>
        <w:tc>
          <w:tcPr>
            <w:tcW w:w="170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Puha Adrienn</w:t>
            </w:r>
          </w:p>
        </w:tc>
        <w:tc>
          <w:tcPr>
            <w:tcW w:w="178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Dr. Dániel Zoltán András</w:t>
            </w:r>
          </w:p>
        </w:tc>
      </w:tr>
      <w:tr w:rsidR="000A04DE" w:rsidRPr="000A04DE" w:rsidTr="000A04DE">
        <w:trPr>
          <w:tblCellSpacing w:w="15" w:type="dxa"/>
        </w:trPr>
        <w:tc>
          <w:tcPr>
            <w:tcW w:w="12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09:25</w:t>
            </w:r>
          </w:p>
        </w:tc>
        <w:tc>
          <w:tcPr>
            <w:tcW w:w="24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ASEAN </w:t>
            </w:r>
            <w:proofErr w:type="spellStart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Economic</w:t>
            </w:r>
            <w:proofErr w:type="spellEnd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Integration</w:t>
            </w:r>
            <w:proofErr w:type="spellEnd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on</w:t>
            </w:r>
            <w:proofErr w:type="spellEnd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Regional</w:t>
            </w:r>
            <w:proofErr w:type="spellEnd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Trade</w:t>
            </w:r>
          </w:p>
        </w:tc>
        <w:tc>
          <w:tcPr>
            <w:tcW w:w="170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Tan </w:t>
            </w:r>
            <w:proofErr w:type="spellStart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Panhavaon</w:t>
            </w:r>
            <w:proofErr w:type="spellEnd"/>
          </w:p>
        </w:tc>
        <w:tc>
          <w:tcPr>
            <w:tcW w:w="178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Dr. Veres Anita</w:t>
            </w:r>
          </w:p>
        </w:tc>
      </w:tr>
      <w:tr w:rsidR="000A04DE" w:rsidRPr="000A04DE" w:rsidTr="000A04DE">
        <w:trPr>
          <w:tblCellSpacing w:w="15" w:type="dxa"/>
        </w:trPr>
        <w:tc>
          <w:tcPr>
            <w:tcW w:w="12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09:50</w:t>
            </w:r>
          </w:p>
        </w:tc>
        <w:tc>
          <w:tcPr>
            <w:tcW w:w="24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 KKV-k hozzájárulása az ENSZ fenntartható fejlődési céljainak teljesüléséhez, kiemelt fókusszal a nemek közötti egyenlőségre</w:t>
            </w:r>
          </w:p>
        </w:tc>
        <w:tc>
          <w:tcPr>
            <w:tcW w:w="170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Puha Alexandra</w:t>
            </w:r>
          </w:p>
        </w:tc>
        <w:tc>
          <w:tcPr>
            <w:tcW w:w="178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Dr. Dániel Zoltán András</w:t>
            </w:r>
          </w:p>
        </w:tc>
      </w:tr>
      <w:tr w:rsidR="000A04DE" w:rsidRPr="000A04DE" w:rsidTr="000A04DE">
        <w:trPr>
          <w:tblCellSpacing w:w="15" w:type="dxa"/>
        </w:trPr>
        <w:tc>
          <w:tcPr>
            <w:tcW w:w="12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10:15</w:t>
            </w:r>
          </w:p>
        </w:tc>
        <w:tc>
          <w:tcPr>
            <w:tcW w:w="24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Innovációs tevékenységhez pályázati forrást igénybe vevő KKV-k közép és hosszú távú eredményessége</w:t>
            </w:r>
          </w:p>
        </w:tc>
        <w:tc>
          <w:tcPr>
            <w:tcW w:w="170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Tajti Kitti</w:t>
            </w:r>
          </w:p>
        </w:tc>
        <w:tc>
          <w:tcPr>
            <w:tcW w:w="178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Dr. Dániel Zoltán András</w:t>
            </w:r>
          </w:p>
        </w:tc>
      </w:tr>
      <w:tr w:rsidR="000A04DE" w:rsidRPr="000A04DE" w:rsidTr="000A04DE">
        <w:trPr>
          <w:tblCellSpacing w:w="15" w:type="dxa"/>
        </w:trPr>
        <w:tc>
          <w:tcPr>
            <w:tcW w:w="12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10:40</w:t>
            </w:r>
          </w:p>
        </w:tc>
        <w:tc>
          <w:tcPr>
            <w:tcW w:w="24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Az Európai Unió tagállamainak részvétele a globális értékláncokban</w:t>
            </w:r>
          </w:p>
        </w:tc>
        <w:tc>
          <w:tcPr>
            <w:tcW w:w="170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Neumann Eszter</w:t>
            </w:r>
          </w:p>
        </w:tc>
        <w:tc>
          <w:tcPr>
            <w:tcW w:w="178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Dr. Molnárné Dr. Barna Katalin</w:t>
            </w:r>
          </w:p>
        </w:tc>
      </w:tr>
      <w:tr w:rsidR="000A04DE" w:rsidRPr="000A04DE" w:rsidTr="000A04DE">
        <w:trPr>
          <w:tblCellSpacing w:w="15" w:type="dxa"/>
        </w:trPr>
        <w:tc>
          <w:tcPr>
            <w:tcW w:w="12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11:05</w:t>
            </w:r>
          </w:p>
        </w:tc>
        <w:tc>
          <w:tcPr>
            <w:tcW w:w="24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The </w:t>
            </w:r>
            <w:proofErr w:type="spellStart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Causes</w:t>
            </w:r>
            <w:proofErr w:type="spellEnd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and </w:t>
            </w:r>
            <w:proofErr w:type="spellStart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Effects</w:t>
            </w:r>
            <w:proofErr w:type="spellEnd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of </w:t>
            </w:r>
            <w:proofErr w:type="spellStart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China-US</w:t>
            </w:r>
            <w:proofErr w:type="spellEnd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Trade </w:t>
            </w:r>
            <w:proofErr w:type="spellStart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War</w:t>
            </w:r>
            <w:proofErr w:type="spellEnd"/>
          </w:p>
        </w:tc>
        <w:tc>
          <w:tcPr>
            <w:tcW w:w="170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Xia</w:t>
            </w:r>
            <w:proofErr w:type="spellEnd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Dehua</w:t>
            </w:r>
            <w:proofErr w:type="spellEnd"/>
          </w:p>
        </w:tc>
        <w:tc>
          <w:tcPr>
            <w:tcW w:w="178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4DE" w:rsidRPr="000A04DE" w:rsidRDefault="000A04DE" w:rsidP="000A0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A04D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Neumanné Dr. Virág Ildikó</w:t>
            </w:r>
          </w:p>
        </w:tc>
      </w:tr>
    </w:tbl>
    <w:p w:rsidR="001D474D" w:rsidRDefault="001D474D"/>
    <w:p w:rsidR="001D474D" w:rsidRDefault="001D474D">
      <w:r>
        <w:br w:type="page"/>
      </w:r>
    </w:p>
    <w:tbl>
      <w:tblPr>
        <w:tblW w:w="7110" w:type="dxa"/>
        <w:tblCellSpacing w:w="15" w:type="dxa"/>
        <w:tblInd w:w="-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5760"/>
      </w:tblGrid>
      <w:tr w:rsidR="00E67FBA" w:rsidRPr="001D474D" w:rsidTr="00E67FBA">
        <w:trPr>
          <w:tblCellSpacing w:w="15" w:type="dxa"/>
        </w:trPr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D3D3D3"/>
            <w:vAlign w:val="center"/>
          </w:tcPr>
          <w:p w:rsidR="00E67FBA" w:rsidRPr="000A04DE" w:rsidRDefault="00E67FBA" w:rsidP="00CA6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lastRenderedPageBreak/>
              <w:t>Area</w:t>
            </w:r>
            <w:proofErr w:type="spellEnd"/>
          </w:p>
        </w:tc>
        <w:tc>
          <w:tcPr>
            <w:tcW w:w="57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7FBA" w:rsidRPr="001D474D" w:rsidRDefault="00E67FBA" w:rsidP="001D4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Tourism</w:t>
            </w:r>
            <w:proofErr w:type="spellEnd"/>
          </w:p>
        </w:tc>
      </w:tr>
      <w:tr w:rsidR="00E67FBA" w:rsidRPr="001D474D" w:rsidTr="00E67FBA">
        <w:trPr>
          <w:tblCellSpacing w:w="15" w:type="dxa"/>
        </w:trPr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D3D3D3"/>
            <w:vAlign w:val="center"/>
          </w:tcPr>
          <w:p w:rsidR="00E67FBA" w:rsidRPr="000A04DE" w:rsidRDefault="00E67FBA" w:rsidP="00CA6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Section</w:t>
            </w:r>
            <w:proofErr w:type="spellEnd"/>
          </w:p>
        </w:tc>
        <w:tc>
          <w:tcPr>
            <w:tcW w:w="57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7FBA" w:rsidRPr="000A04DE" w:rsidRDefault="00E67FBA" w:rsidP="00CA6E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Economics</w:t>
            </w:r>
            <w:proofErr w:type="spellEnd"/>
          </w:p>
        </w:tc>
      </w:tr>
      <w:tr w:rsidR="00E67FBA" w:rsidRPr="001D474D" w:rsidTr="00E67FBA">
        <w:trPr>
          <w:tblCellSpacing w:w="15" w:type="dxa"/>
        </w:trPr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D3D3D3"/>
            <w:vAlign w:val="center"/>
          </w:tcPr>
          <w:p w:rsidR="00E67FBA" w:rsidRPr="000A04DE" w:rsidRDefault="00E67FBA" w:rsidP="00CA6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Conference</w:t>
            </w:r>
            <w:proofErr w:type="spellEnd"/>
          </w:p>
        </w:tc>
        <w:tc>
          <w:tcPr>
            <w:tcW w:w="57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7FBA" w:rsidRPr="000A04DE" w:rsidRDefault="00E67FBA" w:rsidP="00CA6E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Institutional</w:t>
            </w:r>
            <w:proofErr w:type="spellEnd"/>
            <w:r w:rsidRPr="00E6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6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Conference</w:t>
            </w:r>
            <w:proofErr w:type="spellEnd"/>
            <w:r w:rsidRPr="00E6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of </w:t>
            </w:r>
            <w:proofErr w:type="spellStart"/>
            <w:r w:rsidRPr="00E6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Scientific</w:t>
            </w:r>
            <w:proofErr w:type="spellEnd"/>
            <w:r w:rsidRPr="00E6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6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Students</w:t>
            </w:r>
            <w:proofErr w:type="spellEnd"/>
            <w:r w:rsidRPr="00E6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' </w:t>
            </w:r>
            <w:proofErr w:type="spellStart"/>
            <w:r w:rsidRPr="00E6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Associations</w:t>
            </w:r>
            <w:proofErr w:type="spellEnd"/>
          </w:p>
        </w:tc>
      </w:tr>
      <w:tr w:rsidR="00E67FBA" w:rsidRPr="001D474D" w:rsidTr="00E67FBA">
        <w:trPr>
          <w:tblCellSpacing w:w="15" w:type="dxa"/>
        </w:trPr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D3D3D3"/>
            <w:vAlign w:val="center"/>
          </w:tcPr>
          <w:p w:rsidR="00E67FBA" w:rsidRPr="000A04DE" w:rsidRDefault="00E67FBA" w:rsidP="00CA6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Scientific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Committee</w:t>
            </w:r>
            <w:proofErr w:type="spellEnd"/>
          </w:p>
        </w:tc>
        <w:tc>
          <w:tcPr>
            <w:tcW w:w="57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7FBA" w:rsidRPr="001D474D" w:rsidRDefault="00E67FBA" w:rsidP="001D4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r w:rsidRPr="001D474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hu-HU"/>
              </w:rPr>
              <w:t>Dr</w:t>
            </w:r>
            <w:proofErr w:type="spellEnd"/>
            <w:r w:rsidRPr="001D474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1D474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hu-HU"/>
              </w:rPr>
              <w:t>Raffay</w:t>
            </w:r>
            <w:proofErr w:type="spellEnd"/>
            <w:r w:rsidRPr="001D474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hu-HU"/>
              </w:rPr>
              <w:t xml:space="preserve"> Ágnes - zsűri elnök</w:t>
            </w:r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  <w:t>Dr. Papp Zsófia Márta</w:t>
            </w:r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</w:r>
            <w:proofErr w:type="spellStart"/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Gyurácz-Németh</w:t>
            </w:r>
            <w:proofErr w:type="spellEnd"/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Petra</w:t>
            </w:r>
          </w:p>
        </w:tc>
      </w:tr>
      <w:tr w:rsidR="00E67FBA" w:rsidRPr="001D474D" w:rsidTr="00E67FBA">
        <w:trPr>
          <w:tblCellSpacing w:w="15" w:type="dxa"/>
        </w:trPr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D3D3D3"/>
            <w:vAlign w:val="center"/>
          </w:tcPr>
          <w:p w:rsidR="00E67FBA" w:rsidRPr="000A04DE" w:rsidRDefault="00E67FBA" w:rsidP="00CA6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Secretary</w:t>
            </w:r>
            <w:proofErr w:type="spellEnd"/>
          </w:p>
        </w:tc>
        <w:tc>
          <w:tcPr>
            <w:tcW w:w="57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7FBA" w:rsidRPr="001D474D" w:rsidRDefault="00E67FBA" w:rsidP="001D4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Hiezl</w:t>
            </w:r>
            <w:proofErr w:type="spellEnd"/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Kitti</w:t>
            </w:r>
          </w:p>
        </w:tc>
      </w:tr>
      <w:tr w:rsidR="00E67FBA" w:rsidRPr="001D474D" w:rsidTr="00E67FBA">
        <w:trPr>
          <w:tblCellSpacing w:w="15" w:type="dxa"/>
        </w:trPr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D3D3D3"/>
            <w:vAlign w:val="center"/>
          </w:tcPr>
          <w:p w:rsidR="00E67FBA" w:rsidRPr="000A04DE" w:rsidRDefault="00E67FBA" w:rsidP="00CA6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Place</w:t>
            </w:r>
            <w:proofErr w:type="spellEnd"/>
            <w:r w:rsidRPr="000A04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57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7FBA" w:rsidRPr="001D474D" w:rsidRDefault="00E67FBA" w:rsidP="001D4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A8</w:t>
            </w:r>
          </w:p>
        </w:tc>
      </w:tr>
    </w:tbl>
    <w:p w:rsidR="000A04DE" w:rsidRDefault="000A04DE"/>
    <w:tbl>
      <w:tblPr>
        <w:tblW w:w="704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2654"/>
        <w:gridCol w:w="1288"/>
        <w:gridCol w:w="1837"/>
      </w:tblGrid>
      <w:tr w:rsidR="00E67FBA" w:rsidRPr="001D474D" w:rsidTr="001D474D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7FBA" w:rsidRPr="000A04DE" w:rsidRDefault="00E67FBA" w:rsidP="00CA6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Time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7FBA" w:rsidRPr="000A04DE" w:rsidRDefault="00E67FBA" w:rsidP="00CA6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Title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7FBA" w:rsidRPr="000A04DE" w:rsidRDefault="00E67FBA" w:rsidP="00CA6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Author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s)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7FBA" w:rsidRPr="000A04DE" w:rsidRDefault="00E67FBA" w:rsidP="00CA6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Supervisor</w:t>
            </w:r>
            <w:proofErr w:type="spellEnd"/>
          </w:p>
        </w:tc>
      </w:tr>
      <w:tr w:rsidR="001D474D" w:rsidRPr="001D474D" w:rsidTr="001D474D">
        <w:trPr>
          <w:tblCellSpacing w:w="15" w:type="dxa"/>
        </w:trPr>
        <w:tc>
          <w:tcPr>
            <w:tcW w:w="12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74D" w:rsidRPr="001D474D" w:rsidRDefault="001D474D" w:rsidP="001D4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09:00</w:t>
            </w:r>
          </w:p>
        </w:tc>
        <w:tc>
          <w:tcPr>
            <w:tcW w:w="26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74D" w:rsidRPr="001D474D" w:rsidRDefault="001D474D" w:rsidP="001D4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 futóturizmus térnyerése a Balaton régióban</w:t>
            </w:r>
          </w:p>
        </w:tc>
        <w:tc>
          <w:tcPr>
            <w:tcW w:w="12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74D" w:rsidRPr="001D474D" w:rsidRDefault="001D474D" w:rsidP="001D4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Vörös Frigyes</w:t>
            </w:r>
          </w:p>
        </w:tc>
        <w:tc>
          <w:tcPr>
            <w:tcW w:w="179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74D" w:rsidRPr="001D474D" w:rsidRDefault="001D474D" w:rsidP="001D4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Dr. Lőrincz Katalin</w:t>
            </w:r>
          </w:p>
        </w:tc>
      </w:tr>
      <w:tr w:rsidR="001D474D" w:rsidRPr="001D474D" w:rsidTr="001D474D">
        <w:trPr>
          <w:tblCellSpacing w:w="15" w:type="dxa"/>
        </w:trPr>
        <w:tc>
          <w:tcPr>
            <w:tcW w:w="12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74D" w:rsidRPr="001D474D" w:rsidRDefault="001D474D" w:rsidP="001D4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09:25</w:t>
            </w:r>
          </w:p>
        </w:tc>
        <w:tc>
          <w:tcPr>
            <w:tcW w:w="26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74D" w:rsidRPr="001D474D" w:rsidRDefault="001D474D" w:rsidP="001D4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Az Erasmusos hallgatók turisztikai lábnyoma és a </w:t>
            </w:r>
            <w:proofErr w:type="spellStart"/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nemzetköziesedés</w:t>
            </w:r>
            <w:proofErr w:type="spellEnd"/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folyamata a Pannon Egyetemen</w:t>
            </w:r>
          </w:p>
        </w:tc>
        <w:tc>
          <w:tcPr>
            <w:tcW w:w="12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74D" w:rsidRPr="001D474D" w:rsidRDefault="001D474D" w:rsidP="001D4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Kiss Réka</w:t>
            </w:r>
          </w:p>
        </w:tc>
        <w:tc>
          <w:tcPr>
            <w:tcW w:w="179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74D" w:rsidRPr="001D474D" w:rsidRDefault="001D474D" w:rsidP="001D4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Dr. Lőrincz Katalin</w:t>
            </w:r>
          </w:p>
        </w:tc>
      </w:tr>
      <w:tr w:rsidR="001D474D" w:rsidRPr="001D474D" w:rsidTr="001D474D">
        <w:trPr>
          <w:tblCellSpacing w:w="15" w:type="dxa"/>
        </w:trPr>
        <w:tc>
          <w:tcPr>
            <w:tcW w:w="12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74D" w:rsidRPr="001D474D" w:rsidRDefault="001D474D" w:rsidP="001D4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09:50</w:t>
            </w:r>
          </w:p>
        </w:tc>
        <w:tc>
          <w:tcPr>
            <w:tcW w:w="26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74D" w:rsidRPr="001D474D" w:rsidRDefault="001D474D" w:rsidP="001D4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 hajózás szerepe a Balaton turizmusában: a BAHART és Balatonfüred kapcsolatának esettanulmánya</w:t>
            </w:r>
          </w:p>
        </w:tc>
        <w:tc>
          <w:tcPr>
            <w:tcW w:w="1258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74D" w:rsidRPr="001D474D" w:rsidRDefault="001D474D" w:rsidP="001D4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Böröcz Berta</w:t>
            </w:r>
          </w:p>
        </w:tc>
        <w:tc>
          <w:tcPr>
            <w:tcW w:w="179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74D" w:rsidRPr="001D474D" w:rsidRDefault="001D474D" w:rsidP="001D4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1D474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Dr. Lőrincz Katalin</w:t>
            </w:r>
          </w:p>
        </w:tc>
      </w:tr>
    </w:tbl>
    <w:p w:rsidR="001D474D" w:rsidRDefault="001D474D"/>
    <w:p w:rsidR="001D474D" w:rsidRDefault="00E67FBA" w:rsidP="001D474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A"/>
          <w:sz w:val="24"/>
          <w:szCs w:val="24"/>
        </w:rPr>
      </w:pPr>
      <w:r>
        <w:rPr>
          <w:rFonts w:ascii="LiberationSerif" w:hAnsi="LiberationSerif" w:cs="LiberationSerif"/>
          <w:color w:val="00000A"/>
          <w:sz w:val="24"/>
          <w:szCs w:val="24"/>
        </w:rPr>
        <w:t xml:space="preserve">Program of </w:t>
      </w:r>
      <w:proofErr w:type="spellStart"/>
      <w:r>
        <w:rPr>
          <w:rFonts w:ascii="LiberationSerif" w:hAnsi="LiberationSerif" w:cs="LiberationSerif"/>
          <w:color w:val="00000A"/>
          <w:sz w:val="24"/>
          <w:szCs w:val="24"/>
        </w:rPr>
        <w:t>the</w:t>
      </w:r>
      <w:proofErr w:type="spellEnd"/>
      <w:r>
        <w:rPr>
          <w:rFonts w:ascii="LiberationSerif" w:hAnsi="LiberationSerif" w:cs="LiberationSerif"/>
          <w:color w:val="00000A"/>
          <w:sz w:val="24"/>
          <w:szCs w:val="24"/>
        </w:rPr>
        <w:t xml:space="preserve"> </w:t>
      </w:r>
      <w:proofErr w:type="spellStart"/>
      <w:r w:rsidRPr="00E67FBA">
        <w:rPr>
          <w:rFonts w:ascii="LiberationSerif" w:hAnsi="LiberationSerif" w:cs="LiberationSerif"/>
          <w:color w:val="00000A"/>
          <w:sz w:val="24"/>
          <w:szCs w:val="24"/>
        </w:rPr>
        <w:t>Institutional</w:t>
      </w:r>
      <w:proofErr w:type="spellEnd"/>
      <w:r w:rsidRPr="00E67FBA">
        <w:rPr>
          <w:rFonts w:ascii="LiberationSerif" w:hAnsi="LiberationSerif" w:cs="LiberationSerif"/>
          <w:color w:val="00000A"/>
          <w:sz w:val="24"/>
          <w:szCs w:val="24"/>
        </w:rPr>
        <w:t xml:space="preserve"> </w:t>
      </w:r>
      <w:proofErr w:type="spellStart"/>
      <w:r w:rsidRPr="00E67FBA">
        <w:rPr>
          <w:rFonts w:ascii="LiberationSerif" w:hAnsi="LiberationSerif" w:cs="LiberationSerif"/>
          <w:color w:val="00000A"/>
          <w:sz w:val="24"/>
          <w:szCs w:val="24"/>
        </w:rPr>
        <w:t>Conference</w:t>
      </w:r>
      <w:proofErr w:type="spellEnd"/>
      <w:r w:rsidRPr="00E67FBA">
        <w:rPr>
          <w:rFonts w:ascii="LiberationSerif" w:hAnsi="LiberationSerif" w:cs="LiberationSerif"/>
          <w:color w:val="00000A"/>
          <w:sz w:val="24"/>
          <w:szCs w:val="24"/>
        </w:rPr>
        <w:t xml:space="preserve"> of </w:t>
      </w:r>
      <w:proofErr w:type="spellStart"/>
      <w:r w:rsidRPr="00E67FBA">
        <w:rPr>
          <w:rFonts w:ascii="LiberationSerif" w:hAnsi="LiberationSerif" w:cs="LiberationSerif"/>
          <w:color w:val="00000A"/>
          <w:sz w:val="24"/>
          <w:szCs w:val="24"/>
        </w:rPr>
        <w:t>Scientific</w:t>
      </w:r>
      <w:proofErr w:type="spellEnd"/>
      <w:r w:rsidRPr="00E67FBA">
        <w:rPr>
          <w:rFonts w:ascii="LiberationSerif" w:hAnsi="LiberationSerif" w:cs="LiberationSerif"/>
          <w:color w:val="00000A"/>
          <w:sz w:val="24"/>
          <w:szCs w:val="24"/>
        </w:rPr>
        <w:t xml:space="preserve"> </w:t>
      </w:r>
      <w:proofErr w:type="spellStart"/>
      <w:r w:rsidRPr="00E67FBA">
        <w:rPr>
          <w:rFonts w:ascii="LiberationSerif" w:hAnsi="LiberationSerif" w:cs="LiberationSerif"/>
          <w:color w:val="00000A"/>
          <w:sz w:val="24"/>
          <w:szCs w:val="24"/>
        </w:rPr>
        <w:t>Students</w:t>
      </w:r>
      <w:proofErr w:type="spellEnd"/>
      <w:r w:rsidRPr="00E67FBA">
        <w:rPr>
          <w:rFonts w:ascii="LiberationSerif" w:hAnsi="LiberationSerif" w:cs="LiberationSerif"/>
          <w:color w:val="00000A"/>
          <w:sz w:val="24"/>
          <w:szCs w:val="24"/>
        </w:rPr>
        <w:t xml:space="preserve">' </w:t>
      </w:r>
      <w:proofErr w:type="spellStart"/>
      <w:r w:rsidRPr="00E67FBA">
        <w:rPr>
          <w:rFonts w:ascii="LiberationSerif" w:hAnsi="LiberationSerif" w:cs="LiberationSerif"/>
          <w:color w:val="00000A"/>
          <w:sz w:val="24"/>
          <w:szCs w:val="24"/>
        </w:rPr>
        <w:t>Associations</w:t>
      </w:r>
      <w:proofErr w:type="spellEnd"/>
      <w:r w:rsidR="001D474D">
        <w:rPr>
          <w:rFonts w:ascii="LiberationSerif" w:hAnsi="LiberationSerif" w:cs="LiberationSerif"/>
          <w:color w:val="00000A"/>
          <w:sz w:val="24"/>
          <w:szCs w:val="24"/>
        </w:rPr>
        <w:t xml:space="preserve">: </w:t>
      </w:r>
    </w:p>
    <w:p w:rsidR="001D474D" w:rsidRDefault="001D474D" w:rsidP="001D474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A"/>
          <w:sz w:val="24"/>
          <w:szCs w:val="24"/>
        </w:rPr>
      </w:pPr>
    </w:p>
    <w:p w:rsidR="001D474D" w:rsidRDefault="001D474D" w:rsidP="001D474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A"/>
          <w:sz w:val="24"/>
          <w:szCs w:val="24"/>
        </w:rPr>
      </w:pPr>
      <w:r>
        <w:rPr>
          <w:rFonts w:ascii="LiberationSerif" w:hAnsi="LiberationSerif" w:cs="LiberationSerif"/>
          <w:color w:val="00000A"/>
          <w:sz w:val="24"/>
          <w:szCs w:val="24"/>
        </w:rPr>
        <w:t xml:space="preserve">8:00 – 10:00: </w:t>
      </w:r>
      <w:proofErr w:type="spellStart"/>
      <w:r w:rsidR="00E67FBA">
        <w:rPr>
          <w:rFonts w:ascii="LiberationSerif" w:hAnsi="LiberationSerif" w:cs="LiberationSerif"/>
          <w:color w:val="00000A"/>
          <w:sz w:val="24"/>
          <w:szCs w:val="24"/>
        </w:rPr>
        <w:t>Registration</w:t>
      </w:r>
      <w:proofErr w:type="spellEnd"/>
      <w:r w:rsidR="0064254B">
        <w:rPr>
          <w:rFonts w:ascii="LiberationSerif" w:hAnsi="LiberationSerif" w:cs="LiberationSerif"/>
          <w:color w:val="00000A"/>
          <w:sz w:val="24"/>
          <w:szCs w:val="24"/>
        </w:rPr>
        <w:t xml:space="preserve"> (</w:t>
      </w:r>
      <w:r w:rsidR="00E67FBA">
        <w:rPr>
          <w:rFonts w:ascii="LiberationSerif" w:hAnsi="LiberationSerif" w:cs="LiberationSerif"/>
          <w:color w:val="00000A"/>
          <w:sz w:val="24"/>
          <w:szCs w:val="24"/>
        </w:rPr>
        <w:t xml:space="preserve">linking </w:t>
      </w:r>
      <w:proofErr w:type="spellStart"/>
      <w:r w:rsidR="00E67FBA">
        <w:rPr>
          <w:rFonts w:ascii="LiberationSerif" w:hAnsi="LiberationSerif" w:cs="LiberationSerif"/>
          <w:color w:val="00000A"/>
          <w:sz w:val="24"/>
          <w:szCs w:val="24"/>
        </w:rPr>
        <w:t>floor</w:t>
      </w:r>
      <w:proofErr w:type="spellEnd"/>
      <w:r w:rsidR="00E67FBA">
        <w:rPr>
          <w:rFonts w:ascii="LiberationSerif" w:hAnsi="LiberationSerif" w:cs="LiberationSerif"/>
          <w:color w:val="00000A"/>
          <w:sz w:val="24"/>
          <w:szCs w:val="24"/>
        </w:rPr>
        <w:t xml:space="preserve"> </w:t>
      </w:r>
      <w:proofErr w:type="spellStart"/>
      <w:r w:rsidR="00E67FBA">
        <w:rPr>
          <w:rFonts w:ascii="LiberationSerif" w:hAnsi="LiberationSerif" w:cs="LiberationSerif"/>
          <w:color w:val="00000A"/>
          <w:sz w:val="24"/>
          <w:szCs w:val="24"/>
        </w:rPr>
        <w:t>between</w:t>
      </w:r>
      <w:proofErr w:type="spellEnd"/>
      <w:r w:rsidR="00E67FBA">
        <w:rPr>
          <w:rFonts w:ascii="LiberationSerif" w:hAnsi="LiberationSerif" w:cs="LiberationSerif"/>
          <w:color w:val="00000A"/>
          <w:sz w:val="24"/>
          <w:szCs w:val="24"/>
        </w:rPr>
        <w:t xml:space="preserve"> Building B and C</w:t>
      </w:r>
      <w:r>
        <w:rPr>
          <w:rFonts w:ascii="LiberationSerif" w:hAnsi="LiberationSerif" w:cs="LiberationSerif"/>
          <w:color w:val="00000A"/>
          <w:sz w:val="24"/>
          <w:szCs w:val="24"/>
        </w:rPr>
        <w:t>)</w:t>
      </w:r>
    </w:p>
    <w:p w:rsidR="001D474D" w:rsidRDefault="001D474D" w:rsidP="001D474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A"/>
          <w:sz w:val="24"/>
          <w:szCs w:val="24"/>
        </w:rPr>
      </w:pPr>
      <w:r>
        <w:rPr>
          <w:rFonts w:ascii="LiberationSerif" w:hAnsi="LiberationSerif" w:cs="LiberationSerif"/>
          <w:color w:val="00000A"/>
          <w:sz w:val="24"/>
          <w:szCs w:val="24"/>
        </w:rPr>
        <w:t xml:space="preserve">9:00 – 13:00: </w:t>
      </w:r>
      <w:proofErr w:type="spellStart"/>
      <w:r w:rsidR="00E67FBA">
        <w:rPr>
          <w:rFonts w:ascii="LiberationSerif" w:hAnsi="LiberationSerif" w:cs="LiberationSerif"/>
          <w:color w:val="00000A"/>
          <w:sz w:val="24"/>
          <w:szCs w:val="24"/>
        </w:rPr>
        <w:t>Sections</w:t>
      </w:r>
      <w:proofErr w:type="spellEnd"/>
      <w:r>
        <w:rPr>
          <w:rFonts w:ascii="LiberationSerif" w:hAnsi="LiberationSerif" w:cs="LiberationSerif"/>
          <w:color w:val="00000A"/>
          <w:sz w:val="24"/>
          <w:szCs w:val="24"/>
        </w:rPr>
        <w:t xml:space="preserve"> (</w:t>
      </w:r>
      <w:r w:rsidR="00E67FBA">
        <w:rPr>
          <w:rFonts w:ascii="LiberationSerif" w:hAnsi="LiberationSerif" w:cs="LiberationSerif"/>
          <w:color w:val="00000A"/>
          <w:sz w:val="24"/>
          <w:szCs w:val="24"/>
        </w:rPr>
        <w:t>Building A, B, and</w:t>
      </w:r>
      <w:r>
        <w:rPr>
          <w:rFonts w:ascii="LiberationSerif" w:hAnsi="LiberationSerif" w:cs="LiberationSerif"/>
          <w:color w:val="00000A"/>
          <w:sz w:val="24"/>
          <w:szCs w:val="24"/>
        </w:rPr>
        <w:t xml:space="preserve"> I)</w:t>
      </w:r>
    </w:p>
    <w:p w:rsidR="001D474D" w:rsidRDefault="001D474D" w:rsidP="001D474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A"/>
          <w:sz w:val="24"/>
          <w:szCs w:val="24"/>
        </w:rPr>
        <w:t xml:space="preserve">15:30 </w:t>
      </w:r>
      <w:r w:rsidR="00F72CE4">
        <w:rPr>
          <w:rFonts w:ascii="LiberationSerif" w:hAnsi="LiberationSerif" w:cs="LiberationSerif"/>
          <w:color w:val="00000A"/>
          <w:sz w:val="24"/>
          <w:szCs w:val="24"/>
        </w:rPr>
        <w:tab/>
      </w:r>
      <w:r w:rsidR="00F72CE4">
        <w:rPr>
          <w:rFonts w:ascii="LiberationSerif" w:hAnsi="LiberationSerif" w:cs="LiberationSerif"/>
          <w:color w:val="00000A"/>
          <w:sz w:val="24"/>
          <w:szCs w:val="24"/>
        </w:rPr>
        <w:tab/>
      </w:r>
      <w:r>
        <w:rPr>
          <w:rFonts w:ascii="LiberationSerif" w:hAnsi="LiberationSerif" w:cs="LiberationSerif"/>
          <w:color w:val="00000A"/>
          <w:sz w:val="24"/>
          <w:szCs w:val="24"/>
        </w:rPr>
        <w:t xml:space="preserve">: </w:t>
      </w:r>
      <w:proofErr w:type="spellStart"/>
      <w:r w:rsidR="00F72CE4">
        <w:rPr>
          <w:rFonts w:ascii="LiberationSerif" w:hAnsi="LiberationSerif" w:cs="LiberationSerif"/>
          <w:color w:val="00000A"/>
          <w:sz w:val="24"/>
          <w:szCs w:val="24"/>
        </w:rPr>
        <w:t>Award</w:t>
      </w:r>
      <w:proofErr w:type="spellEnd"/>
      <w:r w:rsidR="00F72CE4">
        <w:rPr>
          <w:rFonts w:ascii="LiberationSerif" w:hAnsi="LiberationSerif" w:cs="LiberationSerif"/>
          <w:color w:val="00000A"/>
          <w:sz w:val="24"/>
          <w:szCs w:val="24"/>
        </w:rPr>
        <w:t xml:space="preserve"> </w:t>
      </w:r>
      <w:proofErr w:type="spellStart"/>
      <w:r w:rsidR="00F72CE4">
        <w:rPr>
          <w:rFonts w:ascii="LiberationSerif" w:hAnsi="LiberationSerif" w:cs="LiberationSerif"/>
          <w:color w:val="00000A"/>
          <w:sz w:val="24"/>
          <w:szCs w:val="24"/>
        </w:rPr>
        <w:t>ceremony</w:t>
      </w:r>
      <w:proofErr w:type="spellEnd"/>
      <w:r>
        <w:rPr>
          <w:rFonts w:ascii="LiberationSerif" w:hAnsi="LiberationSerif" w:cs="LiberationSerif"/>
          <w:color w:val="00000A"/>
          <w:sz w:val="24"/>
          <w:szCs w:val="24"/>
        </w:rPr>
        <w:t xml:space="preserve"> (</w:t>
      </w:r>
      <w:r w:rsidR="00F72CE4">
        <w:rPr>
          <w:rFonts w:ascii="LiberationSerif" w:hAnsi="LiberationSerif" w:cs="LiberationSerif"/>
          <w:color w:val="00000A"/>
          <w:sz w:val="24"/>
          <w:szCs w:val="24"/>
        </w:rPr>
        <w:t xml:space="preserve">Building </w:t>
      </w:r>
      <w:r>
        <w:rPr>
          <w:rFonts w:ascii="LiberationSerif" w:hAnsi="LiberationSerif" w:cs="LiberationSerif"/>
          <w:color w:val="000000"/>
          <w:sz w:val="24"/>
          <w:szCs w:val="24"/>
        </w:rPr>
        <w:t>B</w:t>
      </w:r>
      <w:r w:rsidR="00F72CE4">
        <w:rPr>
          <w:rFonts w:ascii="LiberationSerif" w:hAnsi="LiberationSerif" w:cs="LiberationSerif"/>
          <w:color w:val="000000"/>
          <w:sz w:val="24"/>
          <w:szCs w:val="24"/>
        </w:rPr>
        <w:t>,</w:t>
      </w:r>
      <w:r>
        <w:rPr>
          <w:rFonts w:ascii="LiberationSerif" w:hAnsi="LiberationSerif" w:cs="LiberationSerif"/>
          <w:color w:val="000000"/>
          <w:sz w:val="24"/>
          <w:szCs w:val="24"/>
        </w:rPr>
        <w:t xml:space="preserve"> Aula):</w:t>
      </w:r>
    </w:p>
    <w:p w:rsidR="001D474D" w:rsidRDefault="001D474D" w:rsidP="001D474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A"/>
          <w:sz w:val="24"/>
          <w:szCs w:val="24"/>
        </w:rPr>
      </w:pPr>
      <w:r>
        <w:rPr>
          <w:rFonts w:ascii="OpenSymbol" w:eastAsia="OpenSymbol" w:hAnsi="LiberationSerif" w:cs="OpenSymbol" w:hint="eastAsia"/>
          <w:color w:val="00000A"/>
          <w:sz w:val="24"/>
          <w:szCs w:val="24"/>
        </w:rPr>
        <w:t></w:t>
      </w:r>
      <w:proofErr w:type="spellStart"/>
      <w:r w:rsidR="00F72CE4">
        <w:rPr>
          <w:rFonts w:ascii="OpenSymbol" w:eastAsia="OpenSymbol" w:hAnsi="LiberationSerif" w:cs="OpenSymbol"/>
          <w:color w:val="00000A"/>
          <w:sz w:val="24"/>
          <w:szCs w:val="24"/>
        </w:rPr>
        <w:t>Rector</w:t>
      </w:r>
      <w:r w:rsidR="00F72CE4">
        <w:rPr>
          <w:rFonts w:ascii="OpenSymbol" w:eastAsia="OpenSymbol" w:hAnsi="LiberationSerif" w:cs="OpenSymbol"/>
          <w:color w:val="00000A"/>
          <w:sz w:val="24"/>
          <w:szCs w:val="24"/>
        </w:rPr>
        <w:t>’</w:t>
      </w:r>
      <w:r w:rsidR="00F72CE4">
        <w:rPr>
          <w:rFonts w:ascii="OpenSymbol" w:eastAsia="OpenSymbol" w:hAnsi="LiberationSerif" w:cs="OpenSymbol"/>
          <w:color w:val="00000A"/>
          <w:sz w:val="24"/>
          <w:szCs w:val="24"/>
        </w:rPr>
        <w:t>s</w:t>
      </w:r>
      <w:proofErr w:type="spellEnd"/>
      <w:r>
        <w:rPr>
          <w:rFonts w:ascii="OpenSymbol" w:eastAsia="OpenSymbol" w:hAnsi="LiberationSerif" w:cs="OpenSymbol"/>
          <w:color w:val="00000A"/>
          <w:sz w:val="24"/>
          <w:szCs w:val="24"/>
        </w:rPr>
        <w:t xml:space="preserve"> </w:t>
      </w:r>
      <w:proofErr w:type="spellStart"/>
      <w:r w:rsidR="00F72CE4">
        <w:rPr>
          <w:rFonts w:ascii="LiberationSerif" w:hAnsi="LiberationSerif" w:cs="LiberationSerif"/>
          <w:color w:val="00000A"/>
          <w:sz w:val="24"/>
          <w:szCs w:val="24"/>
        </w:rPr>
        <w:t>Welcome</w:t>
      </w:r>
      <w:proofErr w:type="spellEnd"/>
      <w:r w:rsidR="00F72CE4">
        <w:rPr>
          <w:rFonts w:ascii="LiberationSerif" w:hAnsi="LiberationSerif" w:cs="LiberationSerif"/>
          <w:color w:val="00000A"/>
          <w:sz w:val="24"/>
          <w:szCs w:val="24"/>
        </w:rPr>
        <w:t xml:space="preserve"> </w:t>
      </w:r>
      <w:proofErr w:type="spellStart"/>
      <w:r w:rsidR="00F72CE4">
        <w:rPr>
          <w:rFonts w:ascii="LiberationSerif" w:hAnsi="LiberationSerif" w:cs="LiberationSerif"/>
          <w:color w:val="00000A"/>
          <w:sz w:val="24"/>
          <w:szCs w:val="24"/>
        </w:rPr>
        <w:t>speech</w:t>
      </w:r>
      <w:proofErr w:type="spellEnd"/>
    </w:p>
    <w:p w:rsidR="001D474D" w:rsidRDefault="001D474D" w:rsidP="001D474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A"/>
          <w:sz w:val="24"/>
          <w:szCs w:val="24"/>
        </w:rPr>
      </w:pPr>
      <w:r>
        <w:rPr>
          <w:rFonts w:ascii="OpenSymbol" w:eastAsia="OpenSymbol" w:hAnsi="LiberationSerif" w:cs="OpenSymbol" w:hint="eastAsia"/>
          <w:color w:val="00000A"/>
          <w:sz w:val="24"/>
          <w:szCs w:val="24"/>
        </w:rPr>
        <w:t></w:t>
      </w:r>
      <w:r>
        <w:rPr>
          <w:rFonts w:ascii="OpenSymbol" w:eastAsia="OpenSymbol" w:hAnsi="LiberationSerif" w:cs="OpenSymbol"/>
          <w:color w:val="00000A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A"/>
          <w:sz w:val="24"/>
          <w:szCs w:val="24"/>
        </w:rPr>
        <w:t xml:space="preserve">Dr. Boda Dezső: </w:t>
      </w:r>
      <w:r w:rsidR="00F72CE4">
        <w:rPr>
          <w:rFonts w:ascii="LiberationSerif" w:hAnsi="LiberationSerif" w:cs="LiberationSerif"/>
          <w:color w:val="00000A"/>
          <w:sz w:val="24"/>
          <w:szCs w:val="24"/>
        </w:rPr>
        <w:t xml:space="preserve">The </w:t>
      </w:r>
      <w:proofErr w:type="spellStart"/>
      <w:r w:rsidR="00F72CE4">
        <w:rPr>
          <w:rFonts w:ascii="LiberationSerif" w:hAnsi="LiberationSerif" w:cs="LiberationSerif"/>
          <w:color w:val="00000A"/>
          <w:sz w:val="24"/>
          <w:szCs w:val="24"/>
        </w:rPr>
        <w:t>collapse</w:t>
      </w:r>
      <w:proofErr w:type="spellEnd"/>
      <w:r w:rsidR="00F72CE4">
        <w:rPr>
          <w:rFonts w:ascii="LiberationSerif" w:hAnsi="LiberationSerif" w:cs="LiberationSerif"/>
          <w:color w:val="00000A"/>
          <w:sz w:val="24"/>
          <w:szCs w:val="24"/>
        </w:rPr>
        <w:t xml:space="preserve"> of </w:t>
      </w:r>
      <w:proofErr w:type="spellStart"/>
      <w:r w:rsidR="00F72CE4">
        <w:rPr>
          <w:rFonts w:ascii="LiberationSerif" w:hAnsi="LiberationSerif" w:cs="LiberationSerif"/>
          <w:color w:val="00000A"/>
          <w:sz w:val="24"/>
          <w:szCs w:val="24"/>
        </w:rPr>
        <w:t>complex</w:t>
      </w:r>
      <w:proofErr w:type="spellEnd"/>
      <w:r w:rsidR="00F72CE4">
        <w:rPr>
          <w:rFonts w:ascii="LiberationSerif" w:hAnsi="LiberationSerif" w:cs="LiberationSerif"/>
          <w:color w:val="00000A"/>
          <w:sz w:val="24"/>
          <w:szCs w:val="24"/>
        </w:rPr>
        <w:t xml:space="preserve"> </w:t>
      </w:r>
      <w:proofErr w:type="spellStart"/>
      <w:r w:rsidR="00F72CE4">
        <w:rPr>
          <w:rFonts w:ascii="LiberationSerif" w:hAnsi="LiberationSerif" w:cs="LiberationSerif"/>
          <w:color w:val="00000A"/>
          <w:sz w:val="24"/>
          <w:szCs w:val="24"/>
        </w:rPr>
        <w:t>societies</w:t>
      </w:r>
      <w:proofErr w:type="spellEnd"/>
    </w:p>
    <w:p w:rsidR="001D474D" w:rsidRDefault="001D474D" w:rsidP="001D474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A"/>
          <w:sz w:val="24"/>
          <w:szCs w:val="24"/>
        </w:rPr>
      </w:pPr>
      <w:r>
        <w:rPr>
          <w:rFonts w:ascii="OpenSymbol" w:eastAsia="OpenSymbol" w:hAnsi="LiberationSerif" w:cs="OpenSymbol" w:hint="eastAsia"/>
          <w:color w:val="00000A"/>
          <w:sz w:val="24"/>
          <w:szCs w:val="24"/>
        </w:rPr>
        <w:t></w:t>
      </w:r>
      <w:r>
        <w:rPr>
          <w:rFonts w:ascii="OpenSymbol" w:eastAsia="OpenSymbol" w:hAnsi="LiberationSerif" w:cs="OpenSymbol"/>
          <w:color w:val="00000A"/>
          <w:sz w:val="24"/>
          <w:szCs w:val="24"/>
        </w:rPr>
        <w:t xml:space="preserve"> </w:t>
      </w:r>
      <w:proofErr w:type="spellStart"/>
      <w:r w:rsidR="00F72CE4">
        <w:rPr>
          <w:rFonts w:ascii="LiberationSerif" w:hAnsi="LiberationSerif" w:cs="LiberationSerif"/>
          <w:color w:val="00000A"/>
          <w:sz w:val="24"/>
          <w:szCs w:val="24"/>
        </w:rPr>
        <w:t>Results</w:t>
      </w:r>
      <w:proofErr w:type="spellEnd"/>
    </w:p>
    <w:p w:rsidR="001D474D" w:rsidRDefault="001D474D" w:rsidP="001D474D">
      <w:r>
        <w:rPr>
          <w:rFonts w:ascii="OpenSymbol" w:eastAsia="OpenSymbol" w:hAnsi="LiberationSerif" w:cs="OpenSymbol" w:hint="eastAsia"/>
          <w:color w:val="00000A"/>
          <w:sz w:val="24"/>
          <w:szCs w:val="24"/>
        </w:rPr>
        <w:t></w:t>
      </w:r>
      <w:r>
        <w:rPr>
          <w:rFonts w:ascii="OpenSymbol" w:eastAsia="OpenSymbol" w:hAnsi="LiberationSerif" w:cs="OpenSymbol"/>
          <w:color w:val="00000A"/>
          <w:sz w:val="24"/>
          <w:szCs w:val="24"/>
        </w:rPr>
        <w:t xml:space="preserve"> </w:t>
      </w:r>
      <w:r w:rsidR="0064254B">
        <w:rPr>
          <w:rFonts w:ascii="LiberationSerif" w:hAnsi="LiberationSerif" w:cs="LiberationSerif"/>
          <w:color w:val="00000A"/>
          <w:sz w:val="24"/>
          <w:szCs w:val="24"/>
        </w:rPr>
        <w:t xml:space="preserve">Reception </w:t>
      </w:r>
      <w:proofErr w:type="spellStart"/>
      <w:r w:rsidR="0064254B">
        <w:rPr>
          <w:rFonts w:ascii="LiberationSerif" w:hAnsi="LiberationSerif" w:cs="LiberationSerif"/>
          <w:color w:val="00000A"/>
          <w:sz w:val="24"/>
          <w:szCs w:val="24"/>
        </w:rPr>
        <w:t>for</w:t>
      </w:r>
      <w:proofErr w:type="spellEnd"/>
      <w:r w:rsidR="0064254B">
        <w:rPr>
          <w:rFonts w:ascii="LiberationSerif" w:hAnsi="LiberationSerif" w:cs="LiberationSerif"/>
          <w:color w:val="00000A"/>
          <w:sz w:val="24"/>
          <w:szCs w:val="24"/>
        </w:rPr>
        <w:t xml:space="preserve"> </w:t>
      </w:r>
      <w:proofErr w:type="spellStart"/>
      <w:r w:rsidR="0064254B">
        <w:rPr>
          <w:rFonts w:ascii="LiberationSerif" w:hAnsi="LiberationSerif" w:cs="LiberationSerif"/>
          <w:color w:val="00000A"/>
          <w:sz w:val="24"/>
          <w:szCs w:val="24"/>
        </w:rPr>
        <w:t>participants</w:t>
      </w:r>
      <w:proofErr w:type="spellEnd"/>
      <w:r>
        <w:rPr>
          <w:rFonts w:ascii="LiberationSerif" w:hAnsi="LiberationSerif" w:cs="LiberationSerif"/>
          <w:color w:val="00000A"/>
          <w:sz w:val="24"/>
          <w:szCs w:val="24"/>
        </w:rPr>
        <w:t xml:space="preserve"> (</w:t>
      </w:r>
      <w:r w:rsidR="0064254B">
        <w:rPr>
          <w:rFonts w:ascii="LiberationSerif" w:hAnsi="LiberationSerif" w:cs="LiberationSerif"/>
          <w:color w:val="00000A"/>
          <w:sz w:val="24"/>
          <w:szCs w:val="24"/>
        </w:rPr>
        <w:t xml:space="preserve">linking </w:t>
      </w:r>
      <w:proofErr w:type="spellStart"/>
      <w:r w:rsidR="0064254B">
        <w:rPr>
          <w:rFonts w:ascii="LiberationSerif" w:hAnsi="LiberationSerif" w:cs="LiberationSerif"/>
          <w:color w:val="00000A"/>
          <w:sz w:val="24"/>
          <w:szCs w:val="24"/>
        </w:rPr>
        <w:t>floor</w:t>
      </w:r>
      <w:proofErr w:type="spellEnd"/>
      <w:r w:rsidR="0064254B">
        <w:rPr>
          <w:rFonts w:ascii="LiberationSerif" w:hAnsi="LiberationSerif" w:cs="LiberationSerif"/>
          <w:color w:val="00000A"/>
          <w:sz w:val="24"/>
          <w:szCs w:val="24"/>
        </w:rPr>
        <w:t xml:space="preserve"> </w:t>
      </w:r>
      <w:proofErr w:type="spellStart"/>
      <w:r w:rsidR="0064254B">
        <w:rPr>
          <w:rFonts w:ascii="LiberationSerif" w:hAnsi="LiberationSerif" w:cs="LiberationSerif"/>
          <w:color w:val="00000A"/>
          <w:sz w:val="24"/>
          <w:szCs w:val="24"/>
        </w:rPr>
        <w:t>between</w:t>
      </w:r>
      <w:proofErr w:type="spellEnd"/>
      <w:r w:rsidR="0064254B">
        <w:rPr>
          <w:rFonts w:ascii="LiberationSerif" w:hAnsi="LiberationSerif" w:cs="LiberationSerif"/>
          <w:color w:val="00000A"/>
          <w:sz w:val="24"/>
          <w:szCs w:val="24"/>
        </w:rPr>
        <w:t xml:space="preserve"> Building B and C)</w:t>
      </w:r>
    </w:p>
    <w:sectPr w:rsidR="001D474D" w:rsidSect="001D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DE"/>
    <w:rsid w:val="000A04DE"/>
    <w:rsid w:val="001D474D"/>
    <w:rsid w:val="00542789"/>
    <w:rsid w:val="0064254B"/>
    <w:rsid w:val="00D403F8"/>
    <w:rsid w:val="00E142A6"/>
    <w:rsid w:val="00E67FBA"/>
    <w:rsid w:val="00F7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7124B-D1E7-40B0-BF82-9C588E5A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A0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PE-GTK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Lóránt Megyeri</cp:lastModifiedBy>
  <cp:revision>2</cp:revision>
  <dcterms:created xsi:type="dcterms:W3CDTF">2019-11-26T12:32:00Z</dcterms:created>
  <dcterms:modified xsi:type="dcterms:W3CDTF">2019-11-26T12:32:00Z</dcterms:modified>
</cp:coreProperties>
</file>